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61DE" w14:textId="667CDE5E" w:rsidR="00A54353" w:rsidRPr="00E53881" w:rsidRDefault="005C2B68" w:rsidP="00E57790">
      <w:pPr>
        <w:jc w:val="center"/>
        <w:outlineLvl w:val="0"/>
        <w:rPr>
          <w:b/>
          <w:bCs/>
        </w:rPr>
      </w:pPr>
      <w:r w:rsidRPr="00E53881">
        <w:rPr>
          <w:b/>
          <w:bCs/>
        </w:rPr>
        <w:t>AMENDMENT</w:t>
      </w:r>
      <w:r w:rsidR="00D37A54" w:rsidRPr="00E53881">
        <w:rPr>
          <w:b/>
          <w:bCs/>
        </w:rPr>
        <w:t xml:space="preserve"> </w:t>
      </w:r>
      <w:r w:rsidR="006E4881" w:rsidRPr="00E53881">
        <w:rPr>
          <w:b/>
          <w:bCs/>
        </w:rPr>
        <w:t>2023-1</w:t>
      </w:r>
    </w:p>
    <w:p w14:paraId="59E061DF" w14:textId="77777777" w:rsidR="00D37A54" w:rsidRPr="00E53881" w:rsidRDefault="005C2B68" w:rsidP="00E57790">
      <w:pPr>
        <w:jc w:val="center"/>
        <w:outlineLvl w:val="0"/>
        <w:rPr>
          <w:b/>
          <w:bCs/>
        </w:rPr>
      </w:pPr>
      <w:r w:rsidRPr="00E53881">
        <w:rPr>
          <w:b/>
          <w:bCs/>
        </w:rPr>
        <w:t>AN ORDINANCE AM</w:t>
      </w:r>
      <w:r w:rsidR="00884C1A" w:rsidRPr="00E53881">
        <w:rPr>
          <w:b/>
          <w:bCs/>
        </w:rPr>
        <w:t xml:space="preserve">ENDING AND </w:t>
      </w:r>
      <w:r w:rsidR="008B02F4" w:rsidRPr="00E53881">
        <w:rPr>
          <w:b/>
          <w:bCs/>
        </w:rPr>
        <w:t>REENACTING</w:t>
      </w:r>
      <w:r w:rsidR="00884C1A" w:rsidRPr="00E53881">
        <w:rPr>
          <w:b/>
          <w:bCs/>
        </w:rPr>
        <w:t xml:space="preserve"> </w:t>
      </w:r>
      <w:r w:rsidR="008B02F4" w:rsidRPr="00E53881">
        <w:rPr>
          <w:b/>
          <w:bCs/>
        </w:rPr>
        <w:t xml:space="preserve">SECTION </w:t>
      </w:r>
      <w:r w:rsidR="005618A4" w:rsidRPr="00E53881">
        <w:rPr>
          <w:b/>
          <w:bCs/>
        </w:rPr>
        <w:t xml:space="preserve">6.0902 OF ARTICLE 9, </w:t>
      </w:r>
      <w:r w:rsidR="008B02F4" w:rsidRPr="00E53881">
        <w:rPr>
          <w:b/>
          <w:bCs/>
        </w:rPr>
        <w:t>CHAPTER S</w:t>
      </w:r>
      <w:r w:rsidR="005618A4" w:rsidRPr="00E53881">
        <w:rPr>
          <w:b/>
          <w:bCs/>
        </w:rPr>
        <w:t>IX</w:t>
      </w:r>
      <w:r w:rsidR="008B02F4" w:rsidRPr="00E53881">
        <w:rPr>
          <w:b/>
          <w:bCs/>
        </w:rPr>
        <w:t xml:space="preserve"> OF THE </w:t>
      </w:r>
      <w:r w:rsidRPr="00E53881">
        <w:rPr>
          <w:b/>
          <w:bCs/>
        </w:rPr>
        <w:t>ORDINA</w:t>
      </w:r>
      <w:r w:rsidR="00AE3BE8" w:rsidRPr="00E53881">
        <w:rPr>
          <w:b/>
          <w:bCs/>
        </w:rPr>
        <w:t>N</w:t>
      </w:r>
      <w:r w:rsidRPr="00E53881">
        <w:rPr>
          <w:b/>
          <w:bCs/>
        </w:rPr>
        <w:t>CES OF THE CITY OF GLEN U</w:t>
      </w:r>
      <w:r w:rsidR="00AE3BE8" w:rsidRPr="00E53881">
        <w:rPr>
          <w:b/>
          <w:bCs/>
        </w:rPr>
        <w:t>L</w:t>
      </w:r>
      <w:r w:rsidRPr="00E53881">
        <w:rPr>
          <w:b/>
          <w:bCs/>
        </w:rPr>
        <w:t>LIN RELATING</w:t>
      </w:r>
      <w:r w:rsidR="00E57790" w:rsidRPr="00E53881">
        <w:rPr>
          <w:b/>
          <w:bCs/>
        </w:rPr>
        <w:t xml:space="preserve"> TO</w:t>
      </w:r>
      <w:r w:rsidR="00EE7EEC" w:rsidRPr="00E53881">
        <w:rPr>
          <w:b/>
          <w:bCs/>
        </w:rPr>
        <w:t xml:space="preserve"> </w:t>
      </w:r>
      <w:r w:rsidR="005618A4" w:rsidRPr="00E53881">
        <w:rPr>
          <w:b/>
          <w:bCs/>
        </w:rPr>
        <w:t>BUILDING PERMIT FEES</w:t>
      </w:r>
      <w:r w:rsidR="00CF7865" w:rsidRPr="00E53881">
        <w:rPr>
          <w:b/>
          <w:bCs/>
        </w:rPr>
        <w:t xml:space="preserve"> FOR </w:t>
      </w:r>
      <w:r w:rsidR="00D35057" w:rsidRPr="00E53881">
        <w:rPr>
          <w:b/>
          <w:bCs/>
        </w:rPr>
        <w:t xml:space="preserve">RESIDENTIAL </w:t>
      </w:r>
      <w:r w:rsidR="00CF7865" w:rsidRPr="00E53881">
        <w:rPr>
          <w:b/>
          <w:bCs/>
        </w:rPr>
        <w:t>SHEDS</w:t>
      </w:r>
    </w:p>
    <w:p w14:paraId="59E061E0" w14:textId="77777777" w:rsidR="00A842F6" w:rsidRPr="00E53881" w:rsidRDefault="00A842F6" w:rsidP="00A842F6">
      <w:pPr>
        <w:jc w:val="both"/>
      </w:pPr>
    </w:p>
    <w:p w14:paraId="59E061E1" w14:textId="77777777" w:rsidR="005C2C31" w:rsidRPr="00E53881" w:rsidRDefault="00A842F6" w:rsidP="00A842F6">
      <w:pPr>
        <w:jc w:val="both"/>
      </w:pPr>
      <w:r w:rsidRPr="00E53881">
        <w:t>BE IT ORDAINED BY THE CITY COUNCIL OF THE CITY OF GLEN ULLIN AS FOLLOWS:</w:t>
      </w:r>
    </w:p>
    <w:p w14:paraId="59E061E2" w14:textId="77777777" w:rsidR="00A842F6" w:rsidRPr="00E53881" w:rsidRDefault="00A842F6" w:rsidP="00A842F6">
      <w:pPr>
        <w:jc w:val="both"/>
      </w:pPr>
    </w:p>
    <w:p w14:paraId="59E061E3" w14:textId="77777777" w:rsidR="00A842F6" w:rsidRPr="00E53881" w:rsidRDefault="00F87CD2" w:rsidP="00884C1A">
      <w:pPr>
        <w:jc w:val="both"/>
        <w:outlineLvl w:val="0"/>
        <w:rPr>
          <w:b/>
          <w:u w:val="single"/>
        </w:rPr>
      </w:pPr>
      <w:r w:rsidRPr="00E53881">
        <w:rPr>
          <w:b/>
          <w:u w:val="single"/>
        </w:rPr>
        <w:t>Section 1. Amendment</w:t>
      </w:r>
    </w:p>
    <w:p w14:paraId="59E061E4" w14:textId="77777777" w:rsidR="00A842F6" w:rsidRPr="00E53881" w:rsidRDefault="00A842F6" w:rsidP="00A842F6">
      <w:pPr>
        <w:jc w:val="both"/>
        <w:rPr>
          <w:u w:val="single"/>
        </w:rPr>
      </w:pPr>
    </w:p>
    <w:p w14:paraId="59E061E5" w14:textId="77777777" w:rsidR="00131269" w:rsidRPr="00E53881" w:rsidRDefault="008B02F4" w:rsidP="005C2C31">
      <w:pPr>
        <w:jc w:val="both"/>
      </w:pPr>
      <w:r w:rsidRPr="00E53881">
        <w:tab/>
        <w:t xml:space="preserve">Section </w:t>
      </w:r>
      <w:r w:rsidR="005618A4" w:rsidRPr="00E53881">
        <w:t>6.0902</w:t>
      </w:r>
      <w:r w:rsidRPr="00E53881">
        <w:t xml:space="preserve"> </w:t>
      </w:r>
      <w:r w:rsidR="00EE7EEC" w:rsidRPr="00E53881">
        <w:t xml:space="preserve">of </w:t>
      </w:r>
      <w:r w:rsidR="00A54353" w:rsidRPr="00E53881">
        <w:t>the</w:t>
      </w:r>
      <w:r w:rsidR="00A842F6" w:rsidRPr="00E53881">
        <w:t xml:space="preserve"> Ordinances for the Ci</w:t>
      </w:r>
      <w:r w:rsidR="00144B0C" w:rsidRPr="00E53881">
        <w:t xml:space="preserve">ty of Glen Ullin </w:t>
      </w:r>
      <w:r w:rsidR="00A54353" w:rsidRPr="00E53881">
        <w:t>is hereby a</w:t>
      </w:r>
      <w:r w:rsidRPr="00E53881">
        <w:t>mended and readopted to read as follows:</w:t>
      </w:r>
      <w:r w:rsidR="00E626D7" w:rsidRPr="00E53881">
        <w:tab/>
      </w:r>
    </w:p>
    <w:p w14:paraId="59E061E6" w14:textId="77777777" w:rsidR="005C2C31" w:rsidRPr="00E53881" w:rsidRDefault="005C2C31" w:rsidP="005C2C31">
      <w:pPr>
        <w:jc w:val="both"/>
      </w:pPr>
    </w:p>
    <w:p w14:paraId="59E061E7" w14:textId="77777777" w:rsidR="005618A4" w:rsidRPr="00E53881" w:rsidRDefault="005618A4" w:rsidP="005618A4">
      <w:pPr>
        <w:jc w:val="both"/>
      </w:pPr>
      <w:r w:rsidRPr="00E53881">
        <w:t xml:space="preserve">6.0902 </w:t>
      </w:r>
      <w:r w:rsidRPr="00E53881">
        <w:rPr>
          <w:u w:val="single"/>
        </w:rPr>
        <w:t>Building Permit Fees</w:t>
      </w:r>
    </w:p>
    <w:p w14:paraId="59E061E8" w14:textId="77777777" w:rsidR="005618A4" w:rsidRPr="00E53881" w:rsidRDefault="005618A4" w:rsidP="005618A4">
      <w:pPr>
        <w:jc w:val="both"/>
      </w:pPr>
    </w:p>
    <w:p w14:paraId="59E061E9" w14:textId="56FE07CA" w:rsidR="005618A4" w:rsidRPr="00E53881" w:rsidRDefault="005618A4" w:rsidP="005618A4">
      <w:pPr>
        <w:jc w:val="both"/>
      </w:pPr>
      <w:r w:rsidRPr="00E53881">
        <w:tab/>
        <w:t>Building permit fees under the Planning and Zoning and Building Codes shall be as follows</w:t>
      </w:r>
      <w:r w:rsidR="00E53881" w:rsidRPr="00E53881">
        <w:t>:</w:t>
      </w:r>
    </w:p>
    <w:p w14:paraId="59E061EA" w14:textId="77777777" w:rsidR="005618A4" w:rsidRPr="00E53881" w:rsidRDefault="005618A4" w:rsidP="005618A4">
      <w:pPr>
        <w:jc w:val="both"/>
      </w:pPr>
    </w:p>
    <w:p w14:paraId="46F3E210" w14:textId="10D728D5" w:rsidR="006E4881" w:rsidRPr="00E53881" w:rsidRDefault="005618A4" w:rsidP="00CA60B3">
      <w:pPr>
        <w:numPr>
          <w:ilvl w:val="0"/>
          <w:numId w:val="1"/>
        </w:numPr>
        <w:jc w:val="both"/>
      </w:pPr>
      <w:r w:rsidRPr="00E53881">
        <w:rPr>
          <w:u w:val="single"/>
        </w:rPr>
        <w:t xml:space="preserve">Fee Schedule </w:t>
      </w:r>
      <w:r w:rsidR="006E4881" w:rsidRPr="00E53881">
        <w:rPr>
          <w:u w:val="single"/>
        </w:rPr>
        <w:t xml:space="preserve"> </w:t>
      </w:r>
      <w:r w:rsidRPr="00E53881">
        <w:t xml:space="preserve">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0"/>
        <w:gridCol w:w="3965"/>
      </w:tblGrid>
      <w:tr w:rsidR="007D730F" w:rsidRPr="00E53881" w14:paraId="56FD5569" w14:textId="77777777" w:rsidTr="00E53881">
        <w:tc>
          <w:tcPr>
            <w:tcW w:w="4670" w:type="dxa"/>
          </w:tcPr>
          <w:p w14:paraId="0E7DE564" w14:textId="77777777" w:rsidR="007D730F" w:rsidRPr="00E53881" w:rsidRDefault="007D730F" w:rsidP="00052B1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Commercial properties</w:t>
            </w:r>
          </w:p>
        </w:tc>
        <w:tc>
          <w:tcPr>
            <w:tcW w:w="3965" w:type="dxa"/>
          </w:tcPr>
          <w:p w14:paraId="0ED5F8EF" w14:textId="241FFECC" w:rsidR="007D730F" w:rsidRPr="00E53881" w:rsidRDefault="00E53881" w:rsidP="00052B1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Bid Cost X fee schedule</w:t>
            </w:r>
          </w:p>
        </w:tc>
      </w:tr>
      <w:tr w:rsidR="007D730F" w:rsidRPr="00E53881" w14:paraId="287D0E1A" w14:textId="77777777" w:rsidTr="00E53881">
        <w:tc>
          <w:tcPr>
            <w:tcW w:w="4670" w:type="dxa"/>
          </w:tcPr>
          <w:p w14:paraId="4FC270EA" w14:textId="77777777" w:rsidR="007D730F" w:rsidRPr="00E53881" w:rsidRDefault="007D730F" w:rsidP="00052B1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Residential Additions</w:t>
            </w:r>
          </w:p>
        </w:tc>
        <w:tc>
          <w:tcPr>
            <w:tcW w:w="3965" w:type="dxa"/>
          </w:tcPr>
          <w:p w14:paraId="71729DB1" w14:textId="57CE881F" w:rsidR="007D730F" w:rsidRPr="001D3D3F" w:rsidRDefault="007D730F" w:rsidP="00052B1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$150 + $75 </w:t>
            </w:r>
            <w:r w:rsidR="000D7A5B">
              <w:rPr>
                <w:rFonts w:ascii="Arial" w:hAnsi="Arial" w:cs="Arial"/>
                <w:color w:val="000000" w:themeColor="text1"/>
                <w:sz w:val="24"/>
                <w:szCs w:val="24"/>
              </w:rPr>
              <w:t>per</w:t>
            </w: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inspection</w:t>
            </w:r>
            <w:r w:rsidR="001D3D3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7D730F" w:rsidRPr="00E53881" w14:paraId="01A5FD4F" w14:textId="77777777" w:rsidTr="00E53881">
        <w:tc>
          <w:tcPr>
            <w:tcW w:w="4670" w:type="dxa"/>
          </w:tcPr>
          <w:p w14:paraId="6092B18B" w14:textId="77777777" w:rsidR="007D730F" w:rsidRPr="00E53881" w:rsidRDefault="007D730F" w:rsidP="00052B1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Garages, Pole barns, carports</w:t>
            </w:r>
          </w:p>
        </w:tc>
        <w:tc>
          <w:tcPr>
            <w:tcW w:w="3965" w:type="dxa"/>
          </w:tcPr>
          <w:p w14:paraId="76B200E0" w14:textId="01913401" w:rsidR="007D730F" w:rsidRPr="001D3D3F" w:rsidRDefault="007D730F" w:rsidP="00052B1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$150 + $75 </w:t>
            </w:r>
            <w:r w:rsidR="000D7A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 </w:t>
            </w: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inspection</w:t>
            </w:r>
            <w:r w:rsidR="001D3D3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7D730F" w:rsidRPr="00E53881" w14:paraId="10CFCB4A" w14:textId="77777777" w:rsidTr="00E53881">
        <w:tc>
          <w:tcPr>
            <w:tcW w:w="4670" w:type="dxa"/>
          </w:tcPr>
          <w:p w14:paraId="57F38349" w14:textId="6A047EA8" w:rsidR="007D730F" w:rsidRPr="00E53881" w:rsidRDefault="007D730F" w:rsidP="00052B1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Crawl Space, Cold Storage, Breezeway</w:t>
            </w:r>
          </w:p>
        </w:tc>
        <w:tc>
          <w:tcPr>
            <w:tcW w:w="3965" w:type="dxa"/>
          </w:tcPr>
          <w:p w14:paraId="34005B37" w14:textId="3A84BAFE" w:rsidR="007D730F" w:rsidRPr="001D3D3F" w:rsidRDefault="00CA60B3" w:rsidP="00052B1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$</w:t>
            </w:r>
            <w:r w:rsidR="007D730F"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100 + $75 </w:t>
            </w:r>
            <w:r w:rsidR="000D7A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 </w:t>
            </w:r>
            <w:r w:rsidR="007D730F"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inspection</w:t>
            </w:r>
            <w:r w:rsidR="001D3D3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7D730F" w:rsidRPr="00E53881" w14:paraId="4C3BBA40" w14:textId="77777777" w:rsidTr="00E53881">
        <w:tc>
          <w:tcPr>
            <w:tcW w:w="4670" w:type="dxa"/>
          </w:tcPr>
          <w:p w14:paraId="0EB69B0C" w14:textId="452DC227" w:rsidR="007D730F" w:rsidRPr="00E53881" w:rsidRDefault="00CA60B3" w:rsidP="00052B1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Decks, Patio</w:t>
            </w:r>
          </w:p>
        </w:tc>
        <w:tc>
          <w:tcPr>
            <w:tcW w:w="3965" w:type="dxa"/>
          </w:tcPr>
          <w:p w14:paraId="0E66C193" w14:textId="110677B2" w:rsidR="007D730F" w:rsidRPr="001D3D3F" w:rsidRDefault="00CA60B3" w:rsidP="00052B19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$100 + $75 </w:t>
            </w:r>
            <w:r w:rsidR="000D7A5B">
              <w:rPr>
                <w:rFonts w:ascii="Arial" w:hAnsi="Arial" w:cs="Arial"/>
                <w:color w:val="000000" w:themeColor="text1"/>
                <w:sz w:val="24"/>
                <w:szCs w:val="24"/>
              </w:rPr>
              <w:t>per</w:t>
            </w: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inspection</w:t>
            </w:r>
            <w:r w:rsidR="001D3D3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CA60B3" w:rsidRPr="00E53881" w14:paraId="7FC03FCE" w14:textId="77777777" w:rsidTr="00E53881">
        <w:tc>
          <w:tcPr>
            <w:tcW w:w="4670" w:type="dxa"/>
          </w:tcPr>
          <w:p w14:paraId="0C6CF8D1" w14:textId="1F8EC284" w:rsidR="00C75006" w:rsidRDefault="00CA60B3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Sheds</w:t>
            </w:r>
            <w:r w:rsidR="00C75006">
              <w:rPr>
                <w:rFonts w:ascii="Arial" w:hAnsi="Arial" w:cs="Arial"/>
                <w:color w:val="000000" w:themeColor="text1"/>
                <w:sz w:val="24"/>
                <w:szCs w:val="24"/>
              </w:rPr>
              <w:t>-100 sq ft or less</w:t>
            </w:r>
          </w:p>
          <w:p w14:paraId="1BF7B288" w14:textId="77777777" w:rsidR="00C75006" w:rsidRDefault="00C75006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Sheds 101-250 square feet</w:t>
            </w:r>
          </w:p>
          <w:p w14:paraId="2A6501E4" w14:textId="6315A5D3" w:rsidR="00C75006" w:rsidRPr="00E53881" w:rsidRDefault="00C75006" w:rsidP="00C75006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Sheds over 251 square feet- no utilities</w:t>
            </w:r>
          </w:p>
        </w:tc>
        <w:tc>
          <w:tcPr>
            <w:tcW w:w="3965" w:type="dxa"/>
          </w:tcPr>
          <w:p w14:paraId="1E3E4A70" w14:textId="77777777" w:rsidR="00CA60B3" w:rsidRDefault="00C75006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 fee</w:t>
            </w:r>
          </w:p>
          <w:p w14:paraId="64E82E32" w14:textId="77777777" w:rsidR="00C75006" w:rsidRDefault="00C75006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$75.00</w:t>
            </w:r>
          </w:p>
          <w:p w14:paraId="00065D1A" w14:textId="3A412468" w:rsidR="00C75006" w:rsidRPr="00E53881" w:rsidRDefault="00C75006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$100 + $75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per </w:t>
            </w: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inspection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CA60B3" w:rsidRPr="00E53881" w14:paraId="43C20AC9" w14:textId="77777777" w:rsidTr="00E53881">
        <w:tc>
          <w:tcPr>
            <w:tcW w:w="4670" w:type="dxa"/>
          </w:tcPr>
          <w:p w14:paraId="0D5CAD3B" w14:textId="161FD50E" w:rsidR="00CA60B3" w:rsidRPr="00E53881" w:rsidRDefault="00CA60B3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Swimming Pool-permanent</w:t>
            </w:r>
          </w:p>
        </w:tc>
        <w:tc>
          <w:tcPr>
            <w:tcW w:w="3965" w:type="dxa"/>
          </w:tcPr>
          <w:p w14:paraId="376E675B" w14:textId="6BED0046" w:rsidR="00CA60B3" w:rsidRPr="00E53881" w:rsidRDefault="00CA60B3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$50.00</w:t>
            </w:r>
          </w:p>
        </w:tc>
      </w:tr>
      <w:tr w:rsidR="00CA60B3" w:rsidRPr="00E53881" w14:paraId="788FA11A" w14:textId="77777777" w:rsidTr="00E53881">
        <w:tc>
          <w:tcPr>
            <w:tcW w:w="4670" w:type="dxa"/>
          </w:tcPr>
          <w:p w14:paraId="0624A07B" w14:textId="25AC7D76" w:rsidR="00CA60B3" w:rsidRPr="00E53881" w:rsidRDefault="00CA60B3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Fences</w:t>
            </w:r>
          </w:p>
        </w:tc>
        <w:tc>
          <w:tcPr>
            <w:tcW w:w="3965" w:type="dxa"/>
          </w:tcPr>
          <w:p w14:paraId="462D51E5" w14:textId="402AA94D" w:rsidR="00CA60B3" w:rsidRPr="001D3D3F" w:rsidRDefault="00CA60B3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$50.00</w:t>
            </w:r>
            <w:r w:rsidR="000D7A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+ $75 per inspection</w:t>
            </w:r>
            <w:r w:rsidR="001D3D3F" w:rsidRPr="001D3D3F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CA60B3" w:rsidRPr="00E53881" w14:paraId="2ADF4278" w14:textId="77777777" w:rsidTr="00E53881">
        <w:tc>
          <w:tcPr>
            <w:tcW w:w="4670" w:type="dxa"/>
          </w:tcPr>
          <w:p w14:paraId="392458FC" w14:textId="7B2196F7" w:rsidR="00CA60B3" w:rsidRPr="001D3D3F" w:rsidRDefault="00CA60B3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Curb Notching</w:t>
            </w:r>
            <w:r w:rsidR="001D3D3F" w:rsidRPr="001D3D3F">
              <w:rPr>
                <w:rFonts w:ascii="Arial" w:hAnsi="Arial" w:cs="Arial"/>
                <w:color w:val="000000" w:themeColor="text1"/>
                <w:vertAlign w:val="superscript"/>
              </w:rPr>
              <w:t>1</w:t>
            </w:r>
          </w:p>
        </w:tc>
        <w:tc>
          <w:tcPr>
            <w:tcW w:w="3965" w:type="dxa"/>
          </w:tcPr>
          <w:p w14:paraId="42767CCF" w14:textId="13201A4C" w:rsidR="00CA60B3" w:rsidRPr="00E53881" w:rsidRDefault="00CA60B3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$50.00</w:t>
            </w:r>
          </w:p>
        </w:tc>
      </w:tr>
      <w:tr w:rsidR="00CA60B3" w:rsidRPr="00E53881" w14:paraId="50A0DC40" w14:textId="77777777" w:rsidTr="00E53881">
        <w:tc>
          <w:tcPr>
            <w:tcW w:w="4670" w:type="dxa"/>
          </w:tcPr>
          <w:p w14:paraId="5205BC07" w14:textId="519D9E10" w:rsidR="00CA60B3" w:rsidRPr="00E53881" w:rsidRDefault="00CA60B3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Demo</w:t>
            </w:r>
          </w:p>
        </w:tc>
        <w:tc>
          <w:tcPr>
            <w:tcW w:w="3965" w:type="dxa"/>
          </w:tcPr>
          <w:p w14:paraId="410B287E" w14:textId="26C5BE74" w:rsidR="00CA60B3" w:rsidRPr="00E53881" w:rsidRDefault="00CA60B3" w:rsidP="00CA60B3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53881">
              <w:rPr>
                <w:rFonts w:ascii="Arial" w:hAnsi="Arial" w:cs="Arial"/>
                <w:color w:val="000000" w:themeColor="text1"/>
                <w:sz w:val="24"/>
                <w:szCs w:val="24"/>
              </w:rPr>
              <w:t>$25.00</w:t>
            </w:r>
          </w:p>
        </w:tc>
      </w:tr>
    </w:tbl>
    <w:p w14:paraId="15FAFC27" w14:textId="22BE1910" w:rsidR="006E4881" w:rsidRPr="001D3D3F" w:rsidRDefault="001D3D3F" w:rsidP="00E53881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3D3F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="006E4881" w:rsidRPr="001D3D3F">
        <w:rPr>
          <w:rFonts w:ascii="Arial" w:hAnsi="Arial" w:cs="Arial"/>
          <w:color w:val="000000" w:themeColor="text1"/>
          <w:sz w:val="20"/>
          <w:szCs w:val="20"/>
        </w:rPr>
        <w:t>Curb Notching- any person desiring to remove a portion of curb must first apply and receive approval from the City Council. The removal must be performed by a licensed contractor and a replacement bed must be installed with an apron that aligns with the existing curb and gutter.</w:t>
      </w:r>
    </w:p>
    <w:p w14:paraId="633462AA" w14:textId="33838693" w:rsidR="001D3D3F" w:rsidRPr="001D3D3F" w:rsidRDefault="001D3D3F" w:rsidP="00E53881">
      <w:pPr>
        <w:pStyle w:val="NoSpacing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D3D3F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1D3D3F">
        <w:rPr>
          <w:rFonts w:ascii="Arial" w:hAnsi="Arial" w:cs="Arial"/>
          <w:color w:val="000000" w:themeColor="text1"/>
          <w:sz w:val="20"/>
          <w:szCs w:val="20"/>
        </w:rPr>
        <w:t>Maxiumum of 4 inspections</w:t>
      </w:r>
    </w:p>
    <w:p w14:paraId="4B0A49A8" w14:textId="77777777" w:rsidR="001D3D3F" w:rsidRPr="00E53881" w:rsidRDefault="001D3D3F" w:rsidP="00E53881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0B43C62" w14:textId="64D683FA" w:rsidR="00E53881" w:rsidRPr="00E53881" w:rsidRDefault="00E53881" w:rsidP="00E53881">
      <w:pPr>
        <w:pStyle w:val="ListParagraph"/>
        <w:numPr>
          <w:ilvl w:val="0"/>
          <w:numId w:val="1"/>
        </w:numPr>
      </w:pPr>
      <w:r w:rsidRPr="00E53881">
        <w:t>Fee Schedule for Commercial Costs</w:t>
      </w:r>
      <w:r w:rsidRPr="00E53881">
        <w:tab/>
        <w:t xml:space="preserve">  </w:t>
      </w:r>
      <w:r w:rsidRPr="00E53881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3"/>
        <w:gridCol w:w="1762"/>
        <w:gridCol w:w="4045"/>
      </w:tblGrid>
      <w:tr w:rsidR="00E53881" w:rsidRPr="00E53881" w14:paraId="6A214D8E" w14:textId="77777777" w:rsidTr="00E53881">
        <w:tc>
          <w:tcPr>
            <w:tcW w:w="2823" w:type="dxa"/>
          </w:tcPr>
          <w:p w14:paraId="6A235D38" w14:textId="66462721" w:rsidR="00E53881" w:rsidRPr="00E53881" w:rsidRDefault="00E53881" w:rsidP="00E53881">
            <w:pPr>
              <w:pStyle w:val="ListParagraph"/>
              <w:ind w:left="0"/>
            </w:pPr>
            <w:r w:rsidRPr="00E53881">
              <w:t>$0-$25,000</w:t>
            </w:r>
          </w:p>
        </w:tc>
        <w:tc>
          <w:tcPr>
            <w:tcW w:w="1762" w:type="dxa"/>
          </w:tcPr>
          <w:p w14:paraId="69BC2839" w14:textId="28349BC3" w:rsidR="00E53881" w:rsidRPr="00E53881" w:rsidRDefault="00E53881" w:rsidP="00E53881">
            <w:pPr>
              <w:jc w:val="center"/>
            </w:pPr>
            <w:r w:rsidRPr="00E53881">
              <w:t>$120.00</w:t>
            </w:r>
          </w:p>
        </w:tc>
        <w:tc>
          <w:tcPr>
            <w:tcW w:w="4045" w:type="dxa"/>
          </w:tcPr>
          <w:p w14:paraId="72600EB6" w14:textId="725A3BD1" w:rsidR="00E53881" w:rsidRPr="00E53881" w:rsidRDefault="00E53881" w:rsidP="00E53881">
            <w:pPr>
              <w:pStyle w:val="ListParagraph"/>
              <w:ind w:left="0"/>
              <w:jc w:val="both"/>
            </w:pPr>
            <w:r w:rsidRPr="00E53881">
              <w:t>+  $4.75 per $1,000 of value</w:t>
            </w:r>
          </w:p>
        </w:tc>
      </w:tr>
      <w:tr w:rsidR="00E53881" w:rsidRPr="00E53881" w14:paraId="01C8905C" w14:textId="77777777" w:rsidTr="00E53881">
        <w:tc>
          <w:tcPr>
            <w:tcW w:w="2823" w:type="dxa"/>
          </w:tcPr>
          <w:p w14:paraId="1AA94117" w14:textId="1BC1768F" w:rsidR="00E53881" w:rsidRPr="00E53881" w:rsidRDefault="00E53881" w:rsidP="00E53881">
            <w:pPr>
              <w:pStyle w:val="ListParagraph"/>
              <w:ind w:left="0"/>
            </w:pPr>
            <w:r w:rsidRPr="00E53881">
              <w:t>$25,001 - $500,000</w:t>
            </w:r>
          </w:p>
        </w:tc>
        <w:tc>
          <w:tcPr>
            <w:tcW w:w="1762" w:type="dxa"/>
          </w:tcPr>
          <w:p w14:paraId="6A32D689" w14:textId="42799D2C" w:rsidR="00E53881" w:rsidRPr="00E53881" w:rsidRDefault="00E53881" w:rsidP="00E53881">
            <w:pPr>
              <w:pStyle w:val="ListParagraph"/>
              <w:ind w:left="0"/>
              <w:jc w:val="center"/>
            </w:pPr>
            <w:r w:rsidRPr="00E53881">
              <w:t>$150.00</w:t>
            </w:r>
          </w:p>
        </w:tc>
        <w:tc>
          <w:tcPr>
            <w:tcW w:w="4045" w:type="dxa"/>
          </w:tcPr>
          <w:p w14:paraId="3B5D350A" w14:textId="7E85B61B" w:rsidR="00E53881" w:rsidRPr="00E53881" w:rsidRDefault="00E53881" w:rsidP="00E53881">
            <w:pPr>
              <w:pStyle w:val="ListParagraph"/>
              <w:ind w:left="0"/>
              <w:jc w:val="both"/>
            </w:pPr>
            <w:r w:rsidRPr="00E53881">
              <w:t>+  $4.50 per $1,000 of value</w:t>
            </w:r>
          </w:p>
        </w:tc>
      </w:tr>
      <w:tr w:rsidR="00E53881" w:rsidRPr="00E53881" w14:paraId="3381A3F4" w14:textId="77777777" w:rsidTr="00E53881">
        <w:tc>
          <w:tcPr>
            <w:tcW w:w="2823" w:type="dxa"/>
          </w:tcPr>
          <w:p w14:paraId="0656D717" w14:textId="3F3C084B" w:rsidR="00E53881" w:rsidRPr="00E53881" w:rsidRDefault="00E53881" w:rsidP="00E53881">
            <w:pPr>
              <w:pStyle w:val="ListParagraph"/>
              <w:ind w:left="0"/>
            </w:pPr>
            <w:r w:rsidRPr="00E53881">
              <w:t xml:space="preserve">$500,001 - $750,000    </w:t>
            </w:r>
          </w:p>
        </w:tc>
        <w:tc>
          <w:tcPr>
            <w:tcW w:w="1762" w:type="dxa"/>
          </w:tcPr>
          <w:p w14:paraId="4C8653A4" w14:textId="6C73A4F0" w:rsidR="00E53881" w:rsidRPr="00E53881" w:rsidRDefault="00E53881" w:rsidP="00E53881">
            <w:pPr>
              <w:pStyle w:val="ListParagraph"/>
              <w:ind w:left="0"/>
              <w:jc w:val="center"/>
            </w:pPr>
            <w:r w:rsidRPr="00E53881">
              <w:t>$250.00</w:t>
            </w:r>
          </w:p>
        </w:tc>
        <w:tc>
          <w:tcPr>
            <w:tcW w:w="4045" w:type="dxa"/>
          </w:tcPr>
          <w:p w14:paraId="58439395" w14:textId="5B2B53A4" w:rsidR="00E53881" w:rsidRPr="00E53881" w:rsidRDefault="00E53881" w:rsidP="00E53881">
            <w:pPr>
              <w:jc w:val="both"/>
            </w:pPr>
            <w:r w:rsidRPr="00E53881">
              <w:t>+  $4.25 per $1,000 of value</w:t>
            </w:r>
          </w:p>
        </w:tc>
      </w:tr>
      <w:tr w:rsidR="00E53881" w:rsidRPr="00E53881" w14:paraId="58B6F6F7" w14:textId="77777777" w:rsidTr="00E53881">
        <w:tc>
          <w:tcPr>
            <w:tcW w:w="2823" w:type="dxa"/>
          </w:tcPr>
          <w:p w14:paraId="0F7BA5E7" w14:textId="41F3714C" w:rsidR="00E53881" w:rsidRPr="00E53881" w:rsidRDefault="00E53881" w:rsidP="00E53881">
            <w:pPr>
              <w:pStyle w:val="ListParagraph"/>
              <w:ind w:left="0"/>
            </w:pPr>
            <w:r w:rsidRPr="00E53881">
              <w:t>Over 750,000</w:t>
            </w:r>
            <w:r w:rsidRPr="00E53881">
              <w:tab/>
            </w:r>
          </w:p>
        </w:tc>
        <w:tc>
          <w:tcPr>
            <w:tcW w:w="1762" w:type="dxa"/>
          </w:tcPr>
          <w:p w14:paraId="159855BA" w14:textId="329ACD03" w:rsidR="00E53881" w:rsidRPr="00E53881" w:rsidRDefault="00E53881" w:rsidP="00E53881">
            <w:pPr>
              <w:pStyle w:val="ListParagraph"/>
              <w:ind w:left="0"/>
              <w:jc w:val="center"/>
            </w:pPr>
            <w:r w:rsidRPr="00E53881">
              <w:t>$500.00</w:t>
            </w:r>
          </w:p>
        </w:tc>
        <w:tc>
          <w:tcPr>
            <w:tcW w:w="4045" w:type="dxa"/>
          </w:tcPr>
          <w:p w14:paraId="101D8D00" w14:textId="710657FE" w:rsidR="00E53881" w:rsidRPr="00E53881" w:rsidRDefault="00E53881" w:rsidP="00E53881">
            <w:pPr>
              <w:pStyle w:val="ListParagraph"/>
              <w:ind w:left="0"/>
              <w:jc w:val="both"/>
            </w:pPr>
            <w:r w:rsidRPr="00E53881">
              <w:t>+  $4.00 per $1,000 of value</w:t>
            </w:r>
          </w:p>
        </w:tc>
      </w:tr>
    </w:tbl>
    <w:p w14:paraId="59E06222" w14:textId="77777777" w:rsidR="0097035D" w:rsidRPr="00E53881" w:rsidRDefault="0097035D" w:rsidP="0097035D">
      <w:pPr>
        <w:tabs>
          <w:tab w:val="left" w:pos="720"/>
          <w:tab w:val="decimal" w:pos="1080"/>
          <w:tab w:val="left" w:pos="1260"/>
          <w:tab w:val="left" w:pos="1620"/>
        </w:tabs>
        <w:ind w:left="1080"/>
        <w:jc w:val="both"/>
        <w:rPr>
          <w:bdr w:val="none" w:sz="0" w:space="0" w:color="auto" w:frame="1"/>
        </w:rPr>
      </w:pPr>
    </w:p>
    <w:p w14:paraId="59E06223" w14:textId="77777777" w:rsidR="0097035D" w:rsidRPr="00E53881" w:rsidRDefault="0097035D" w:rsidP="0097035D">
      <w:pPr>
        <w:tabs>
          <w:tab w:val="left" w:pos="720"/>
          <w:tab w:val="left" w:pos="1260"/>
          <w:tab w:val="left" w:pos="1620"/>
        </w:tabs>
        <w:jc w:val="both"/>
      </w:pPr>
      <w:r w:rsidRPr="00E53881">
        <w:rPr>
          <w:b/>
          <w:u w:val="single"/>
          <w:bdr w:val="none" w:sz="0" w:space="0" w:color="auto" w:frame="1"/>
        </w:rPr>
        <w:t xml:space="preserve">Section 2. </w:t>
      </w:r>
      <w:r w:rsidRPr="00E53881">
        <w:rPr>
          <w:b/>
          <w:u w:val="single"/>
          <w:bdr w:val="none" w:sz="0" w:space="0" w:color="auto" w:frame="1"/>
        </w:rPr>
        <w:tab/>
        <w:t>Penalty Section</w:t>
      </w:r>
      <w:r w:rsidRPr="00E53881">
        <w:rPr>
          <w:bdr w:val="none" w:sz="0" w:space="0" w:color="auto" w:frame="1"/>
        </w:rPr>
        <w:t xml:space="preserve"> </w:t>
      </w:r>
    </w:p>
    <w:p w14:paraId="59E06224" w14:textId="77777777" w:rsidR="00DE7438" w:rsidRPr="00E53881" w:rsidRDefault="00DE7438" w:rsidP="00E626D7">
      <w:pPr>
        <w:pStyle w:val="incr0"/>
        <w:spacing w:line="240" w:lineRule="auto"/>
        <w:rPr>
          <w:color w:val="auto"/>
          <w:sz w:val="24"/>
          <w:szCs w:val="24"/>
          <w:bdr w:val="none" w:sz="0" w:space="0" w:color="auto" w:frame="1"/>
        </w:rPr>
      </w:pPr>
    </w:p>
    <w:p w14:paraId="59E06225" w14:textId="77777777" w:rsidR="0094487B" w:rsidRPr="00E53881" w:rsidRDefault="0094487B" w:rsidP="00900AF5">
      <w:pPr>
        <w:jc w:val="both"/>
      </w:pPr>
      <w:r w:rsidRPr="00E53881">
        <w:rPr>
          <w:bdr w:val="none" w:sz="0" w:space="0" w:color="auto" w:frame="1"/>
        </w:rPr>
        <w:t>6.0902(4</w:t>
      </w:r>
      <w:r w:rsidR="00900AF5" w:rsidRPr="00E53881">
        <w:rPr>
          <w:bdr w:val="none" w:sz="0" w:space="0" w:color="auto" w:frame="1"/>
        </w:rPr>
        <w:t xml:space="preserve">) </w:t>
      </w:r>
      <w:r w:rsidR="00900AF5" w:rsidRPr="00E53881">
        <w:rPr>
          <w:u w:val="single"/>
          <w:bdr w:val="none" w:sz="0" w:space="0" w:color="auto" w:frame="1"/>
        </w:rPr>
        <w:t>Penalty</w:t>
      </w:r>
      <w:r w:rsidRPr="00E53881">
        <w:rPr>
          <w:u w:val="single"/>
        </w:rPr>
        <w:t xml:space="preserve"> Fees</w:t>
      </w:r>
    </w:p>
    <w:p w14:paraId="59E06226" w14:textId="77777777" w:rsidR="0094487B" w:rsidRPr="00E53881" w:rsidRDefault="0094487B" w:rsidP="0094487B">
      <w:pPr>
        <w:ind w:left="720"/>
        <w:jc w:val="both"/>
      </w:pPr>
      <w:r w:rsidRPr="00E53881">
        <w:tab/>
      </w:r>
    </w:p>
    <w:p w14:paraId="59E06227" w14:textId="77777777" w:rsidR="0094487B" w:rsidRPr="00E53881" w:rsidRDefault="0094487B" w:rsidP="0094487B">
      <w:pPr>
        <w:ind w:left="720"/>
        <w:jc w:val="both"/>
      </w:pPr>
      <w:r w:rsidRPr="00E53881">
        <w:tab/>
        <w:t>The penalties for violations of any of these provisions are as follows:</w:t>
      </w:r>
    </w:p>
    <w:p w14:paraId="59E06229" w14:textId="6A2F8C81" w:rsidR="0094487B" w:rsidRPr="00E53881" w:rsidRDefault="0094487B" w:rsidP="0094487B">
      <w:pPr>
        <w:ind w:left="720"/>
        <w:jc w:val="both"/>
        <w:rPr>
          <w:u w:val="single"/>
        </w:rPr>
      </w:pPr>
      <w:r w:rsidRPr="00E53881">
        <w:t>Building without a permit:</w:t>
      </w:r>
      <w:r w:rsidRPr="00E53881">
        <w:tab/>
      </w:r>
      <w:r w:rsidRPr="00E53881">
        <w:tab/>
      </w:r>
      <w:r w:rsidRPr="00E53881">
        <w:tab/>
      </w:r>
      <w:r w:rsidR="008067B5">
        <w:tab/>
      </w:r>
      <w:r w:rsidR="00E53881" w:rsidRPr="00E53881">
        <w:rPr>
          <w:u w:val="single"/>
        </w:rPr>
        <w:t>$500.00</w:t>
      </w:r>
    </w:p>
    <w:p w14:paraId="59E0622A" w14:textId="77777777" w:rsidR="0094487B" w:rsidRPr="00E53881" w:rsidRDefault="0094487B" w:rsidP="0094487B">
      <w:pPr>
        <w:ind w:left="720"/>
        <w:jc w:val="both"/>
        <w:rPr>
          <w:u w:val="single"/>
        </w:rPr>
      </w:pPr>
      <w:r w:rsidRPr="00E53881">
        <w:t>Building without Inspections</w:t>
      </w:r>
      <w:r w:rsidRPr="00E53881">
        <w:tab/>
      </w:r>
      <w:r w:rsidRPr="00E53881">
        <w:tab/>
      </w:r>
      <w:r w:rsidRPr="00E53881">
        <w:tab/>
      </w:r>
      <w:r w:rsidRPr="00E53881">
        <w:rPr>
          <w:u w:val="single"/>
        </w:rPr>
        <w:t>$100.00 per Violation</w:t>
      </w:r>
    </w:p>
    <w:p w14:paraId="59E0622D" w14:textId="77777777" w:rsidR="0094487B" w:rsidRPr="00E53881" w:rsidRDefault="0094487B" w:rsidP="0094487B">
      <w:pPr>
        <w:ind w:left="720"/>
        <w:jc w:val="both"/>
      </w:pPr>
      <w:r w:rsidRPr="00E53881">
        <w:t>The maximum Penalty Fee per permit (excluding Original Permit Fee) is $500.00.</w:t>
      </w:r>
    </w:p>
    <w:p w14:paraId="59E0622F" w14:textId="176C3F2A" w:rsidR="00A842F6" w:rsidRPr="00E53881" w:rsidRDefault="0005040F" w:rsidP="00F87CD2">
      <w:pPr>
        <w:jc w:val="both"/>
        <w:outlineLvl w:val="0"/>
        <w:rPr>
          <w:b/>
          <w:u w:val="single"/>
        </w:rPr>
      </w:pPr>
      <w:r w:rsidRPr="00E53881">
        <w:rPr>
          <w:b/>
          <w:u w:val="single"/>
        </w:rPr>
        <w:lastRenderedPageBreak/>
        <w:t>Section 3</w:t>
      </w:r>
      <w:r w:rsidR="001D3D3F" w:rsidRPr="00E53881">
        <w:rPr>
          <w:b/>
          <w:u w:val="single"/>
        </w:rPr>
        <w:t xml:space="preserve">. </w:t>
      </w:r>
      <w:r w:rsidR="00F360E1" w:rsidRPr="00E53881">
        <w:rPr>
          <w:b/>
          <w:u w:val="single"/>
        </w:rPr>
        <w:t>Effective Date</w:t>
      </w:r>
    </w:p>
    <w:p w14:paraId="59E06230" w14:textId="77777777" w:rsidR="00F360E1" w:rsidRPr="00E53881" w:rsidRDefault="00F360E1" w:rsidP="00F87CD2">
      <w:pPr>
        <w:jc w:val="both"/>
      </w:pPr>
    </w:p>
    <w:p w14:paraId="59E06231" w14:textId="3F82C8AC" w:rsidR="0094487B" w:rsidRPr="00E53881" w:rsidRDefault="00F360E1" w:rsidP="00F87CD2">
      <w:pPr>
        <w:jc w:val="both"/>
        <w:rPr>
          <w:bCs/>
        </w:rPr>
      </w:pPr>
      <w:r w:rsidRPr="00E53881">
        <w:tab/>
      </w:r>
      <w:r w:rsidR="00AE3BE8" w:rsidRPr="00E53881">
        <w:rPr>
          <w:bCs/>
        </w:rPr>
        <w:t>This Ordinance shall</w:t>
      </w:r>
      <w:r w:rsidR="00294E5E" w:rsidRPr="00E53881">
        <w:rPr>
          <w:bCs/>
        </w:rPr>
        <w:t xml:space="preserve"> b</w:t>
      </w:r>
      <w:r w:rsidR="00B92789" w:rsidRPr="00E53881">
        <w:rPr>
          <w:bCs/>
        </w:rPr>
        <w:t xml:space="preserve">ecome effective </w:t>
      </w:r>
      <w:r w:rsidR="005C2C31" w:rsidRPr="00E53881">
        <w:rPr>
          <w:bCs/>
        </w:rPr>
        <w:t xml:space="preserve">upon final passage hereof and publication of the Amendment </w:t>
      </w:r>
      <w:r w:rsidR="0094487B" w:rsidRPr="00E53881">
        <w:rPr>
          <w:bCs/>
        </w:rPr>
        <w:t xml:space="preserve">and Penalty Section </w:t>
      </w:r>
      <w:r w:rsidR="005C2C31" w:rsidRPr="00E53881">
        <w:rPr>
          <w:bCs/>
        </w:rPr>
        <w:t>in the official City Newspaper</w:t>
      </w:r>
      <w:r w:rsidR="001D3D3F" w:rsidRPr="00E53881">
        <w:rPr>
          <w:bCs/>
        </w:rPr>
        <w:t xml:space="preserve">. </w:t>
      </w:r>
    </w:p>
    <w:p w14:paraId="59E06232" w14:textId="77777777" w:rsidR="001F1DCE" w:rsidRPr="00E53881" w:rsidRDefault="001F1DCE" w:rsidP="00F87CD2">
      <w:pPr>
        <w:tabs>
          <w:tab w:val="left" w:pos="720"/>
          <w:tab w:val="left" w:pos="1170"/>
        </w:tabs>
        <w:jc w:val="both"/>
      </w:pPr>
      <w:r w:rsidRPr="00E53881">
        <w:tab/>
      </w:r>
    </w:p>
    <w:p w14:paraId="59E06233" w14:textId="6235DA66" w:rsidR="00E26B43" w:rsidRPr="00E53881" w:rsidRDefault="001F1DCE" w:rsidP="00F87CD2">
      <w:pPr>
        <w:tabs>
          <w:tab w:val="left" w:pos="720"/>
          <w:tab w:val="left" w:pos="1170"/>
        </w:tabs>
        <w:jc w:val="both"/>
      </w:pPr>
      <w:r w:rsidRPr="00E53881">
        <w:tab/>
      </w:r>
      <w:r w:rsidR="00096FC4" w:rsidRPr="00E53881">
        <w:t xml:space="preserve">Adoption of the foregoing Ordinance was moved </w:t>
      </w:r>
      <w:r w:rsidR="001546E6" w:rsidRPr="00E53881">
        <w:t>by</w:t>
      </w:r>
      <w:r w:rsidR="001D3D3F">
        <w:t xml:space="preserve"> Orcutt</w:t>
      </w:r>
      <w:r w:rsidRPr="00E53881">
        <w:t xml:space="preserve"> </w:t>
      </w:r>
      <w:r w:rsidR="00096FC4" w:rsidRPr="00E53881">
        <w:t>seconded by</w:t>
      </w:r>
      <w:r w:rsidR="00D021BE" w:rsidRPr="00E53881">
        <w:t xml:space="preserve"> </w:t>
      </w:r>
      <w:r w:rsidR="001D3D3F">
        <w:t>Swanson. T</w:t>
      </w:r>
      <w:r w:rsidR="00E26B43" w:rsidRPr="00E53881">
        <w:t>he following Council Members voting for:</w:t>
      </w:r>
      <w:r w:rsidR="001D3D3F">
        <w:t xml:space="preserve"> Emter, Fitterer, Orcutt </w:t>
      </w:r>
      <w:r w:rsidR="00E26B43" w:rsidRPr="00E53881">
        <w:t xml:space="preserve">and </w:t>
      </w:r>
      <w:r w:rsidR="001D3D3F">
        <w:t>Swanson. V</w:t>
      </w:r>
      <w:r w:rsidR="00E26B43" w:rsidRPr="00E53881">
        <w:t>oting against</w:t>
      </w:r>
      <w:r w:rsidR="001D3D3F">
        <w:t>-none</w:t>
      </w:r>
      <w:r w:rsidR="00E26B43" w:rsidRPr="00E53881">
        <w:t>, the Ordinance was approved and dul</w:t>
      </w:r>
      <w:r w:rsidR="00096FC4" w:rsidRPr="00E53881">
        <w:t>y adopted this</w:t>
      </w:r>
      <w:r w:rsidR="001546E6" w:rsidRPr="00E53881">
        <w:t xml:space="preserve"> </w:t>
      </w:r>
      <w:r w:rsidR="001D3D3F">
        <w:t>11</w:t>
      </w:r>
      <w:r w:rsidR="001D3D3F" w:rsidRPr="001D3D3F">
        <w:rPr>
          <w:vertAlign w:val="superscript"/>
        </w:rPr>
        <w:t>th</w:t>
      </w:r>
      <w:r w:rsidR="00E53881" w:rsidRPr="00E53881">
        <w:t xml:space="preserve"> </w:t>
      </w:r>
      <w:r w:rsidR="0005040F" w:rsidRPr="00E53881">
        <w:t>day of</w:t>
      </w:r>
      <w:r w:rsidR="00D021BE" w:rsidRPr="00E53881">
        <w:t xml:space="preserve"> </w:t>
      </w:r>
      <w:r w:rsidR="001D3D3F">
        <w:t>April</w:t>
      </w:r>
      <w:r w:rsidR="0094487B" w:rsidRPr="00E53881">
        <w:t xml:space="preserve"> 20</w:t>
      </w:r>
      <w:r w:rsidR="00E53881" w:rsidRPr="00E53881">
        <w:t>23</w:t>
      </w:r>
      <w:r w:rsidR="00096FC4" w:rsidRPr="00E53881">
        <w:t>.</w:t>
      </w:r>
      <w:r w:rsidR="00096FC4" w:rsidRPr="00E53881">
        <w:tab/>
      </w:r>
    </w:p>
    <w:p w14:paraId="59E06234" w14:textId="77777777" w:rsidR="00E26B43" w:rsidRPr="00E53881" w:rsidRDefault="00E26B43" w:rsidP="00F87CD2">
      <w:pPr>
        <w:tabs>
          <w:tab w:val="left" w:pos="720"/>
          <w:tab w:val="left" w:pos="1170"/>
        </w:tabs>
        <w:jc w:val="both"/>
      </w:pPr>
    </w:p>
    <w:p w14:paraId="59E06235" w14:textId="77777777" w:rsidR="00096FC4" w:rsidRPr="00E53881" w:rsidRDefault="00E26B43" w:rsidP="00F87CD2">
      <w:pPr>
        <w:tabs>
          <w:tab w:val="left" w:pos="720"/>
          <w:tab w:val="left" w:pos="1170"/>
        </w:tabs>
        <w:jc w:val="both"/>
        <w:outlineLvl w:val="0"/>
      </w:pPr>
      <w:r w:rsidRPr="00E53881">
        <w:tab/>
      </w:r>
      <w:r w:rsidRPr="00E53881">
        <w:tab/>
      </w:r>
      <w:r w:rsidRPr="00E53881">
        <w:tab/>
      </w:r>
      <w:r w:rsidRPr="00E53881">
        <w:tab/>
      </w:r>
      <w:r w:rsidRPr="00E53881">
        <w:tab/>
      </w:r>
      <w:r w:rsidRPr="00E53881">
        <w:tab/>
      </w:r>
      <w:r w:rsidRPr="00E53881">
        <w:tab/>
      </w:r>
      <w:r w:rsidR="00096FC4" w:rsidRPr="00E53881">
        <w:t xml:space="preserve">CITY OF </w:t>
      </w:r>
      <w:r w:rsidR="00C1777B" w:rsidRPr="00E53881">
        <w:t>GLEN ULLIN</w:t>
      </w:r>
      <w:r w:rsidR="00096FC4" w:rsidRPr="00E53881">
        <w:t>:</w:t>
      </w:r>
    </w:p>
    <w:p w14:paraId="59E06236" w14:textId="77777777" w:rsidR="00096FC4" w:rsidRPr="00E53881" w:rsidRDefault="00096FC4" w:rsidP="00F87CD2">
      <w:pPr>
        <w:jc w:val="both"/>
      </w:pPr>
      <w:r w:rsidRPr="00E53881">
        <w:tab/>
      </w:r>
      <w:r w:rsidRPr="00E53881">
        <w:tab/>
      </w:r>
      <w:r w:rsidRPr="00E53881">
        <w:tab/>
      </w:r>
      <w:r w:rsidRPr="00E53881">
        <w:tab/>
      </w:r>
      <w:r w:rsidRPr="00E53881">
        <w:tab/>
      </w:r>
      <w:r w:rsidRPr="00E53881">
        <w:tab/>
      </w:r>
    </w:p>
    <w:p w14:paraId="59E06237" w14:textId="77777777" w:rsidR="00FB0154" w:rsidRPr="00E53881" w:rsidRDefault="00FB0154" w:rsidP="00F87CD2">
      <w:pPr>
        <w:ind w:left="3600" w:firstLine="720"/>
        <w:jc w:val="both"/>
        <w:rPr>
          <w:u w:val="single"/>
        </w:rPr>
      </w:pPr>
    </w:p>
    <w:p w14:paraId="59E06238" w14:textId="77777777" w:rsidR="001C3CB9" w:rsidRPr="00E53881" w:rsidRDefault="00C143A0" w:rsidP="00F87CD2">
      <w:pPr>
        <w:ind w:left="3600" w:firstLine="720"/>
        <w:jc w:val="both"/>
        <w:rPr>
          <w:u w:val="single"/>
        </w:rPr>
      </w:pPr>
      <w:r w:rsidRPr="00E53881">
        <w:rPr>
          <w:u w:val="single"/>
        </w:rPr>
        <w:tab/>
      </w:r>
      <w:r w:rsidRPr="00E53881">
        <w:rPr>
          <w:u w:val="single"/>
        </w:rPr>
        <w:tab/>
      </w:r>
      <w:r w:rsidRPr="00E53881">
        <w:rPr>
          <w:u w:val="single"/>
        </w:rPr>
        <w:tab/>
      </w:r>
      <w:r w:rsidRPr="00E53881">
        <w:rPr>
          <w:u w:val="single"/>
        </w:rPr>
        <w:tab/>
      </w:r>
      <w:r w:rsidRPr="00E53881">
        <w:rPr>
          <w:u w:val="single"/>
        </w:rPr>
        <w:tab/>
      </w:r>
    </w:p>
    <w:p w14:paraId="59E06239" w14:textId="35C25A05" w:rsidR="001C3CB9" w:rsidRPr="00E53881" w:rsidRDefault="00096FC4" w:rsidP="00F87CD2">
      <w:pPr>
        <w:jc w:val="both"/>
        <w:outlineLvl w:val="0"/>
      </w:pPr>
      <w:r w:rsidRPr="00E53881">
        <w:tab/>
      </w:r>
      <w:r w:rsidRPr="00E53881">
        <w:tab/>
      </w:r>
      <w:r w:rsidRPr="00E53881">
        <w:tab/>
      </w:r>
      <w:r w:rsidRPr="00E53881">
        <w:tab/>
      </w:r>
      <w:r w:rsidRPr="00E53881">
        <w:tab/>
      </w:r>
      <w:r w:rsidRPr="00E53881">
        <w:tab/>
      </w:r>
      <w:r w:rsidR="00E53881" w:rsidRPr="00E53881">
        <w:t xml:space="preserve">Doug Martwick, </w:t>
      </w:r>
      <w:r w:rsidR="001C3CB9" w:rsidRPr="00E53881">
        <w:t>Mayor</w:t>
      </w:r>
    </w:p>
    <w:p w14:paraId="59E0623A" w14:textId="77777777" w:rsidR="005C2C31" w:rsidRPr="00E53881" w:rsidRDefault="005C2C31" w:rsidP="00F87CD2">
      <w:pPr>
        <w:jc w:val="both"/>
        <w:outlineLvl w:val="0"/>
      </w:pPr>
    </w:p>
    <w:p w14:paraId="59E0623B" w14:textId="77777777" w:rsidR="00781DFB" w:rsidRPr="00E53881" w:rsidRDefault="00781DFB" w:rsidP="00F87CD2">
      <w:pPr>
        <w:jc w:val="both"/>
        <w:outlineLvl w:val="0"/>
      </w:pPr>
    </w:p>
    <w:p w14:paraId="59E0623C" w14:textId="77777777" w:rsidR="001C3CB9" w:rsidRPr="00E53881" w:rsidRDefault="001C3CB9" w:rsidP="00F87CD2">
      <w:pPr>
        <w:jc w:val="both"/>
        <w:outlineLvl w:val="0"/>
      </w:pPr>
      <w:r w:rsidRPr="00E53881">
        <w:t>ATTEST:</w:t>
      </w:r>
    </w:p>
    <w:p w14:paraId="59E0623D" w14:textId="77777777" w:rsidR="00FB0154" w:rsidRPr="00E53881" w:rsidRDefault="00FB0154" w:rsidP="00F87CD2">
      <w:pPr>
        <w:jc w:val="both"/>
        <w:rPr>
          <w:u w:val="single"/>
        </w:rPr>
      </w:pPr>
    </w:p>
    <w:p w14:paraId="59E0623E" w14:textId="77777777" w:rsidR="00D021BE" w:rsidRPr="00E53881" w:rsidRDefault="00D021BE" w:rsidP="00F87CD2">
      <w:pPr>
        <w:jc w:val="both"/>
        <w:rPr>
          <w:u w:val="single"/>
        </w:rPr>
      </w:pPr>
    </w:p>
    <w:p w14:paraId="59E0623F" w14:textId="77777777" w:rsidR="00D021BE" w:rsidRPr="00E53881" w:rsidRDefault="00212B73" w:rsidP="00F87CD2">
      <w:pPr>
        <w:jc w:val="both"/>
        <w:rPr>
          <w:u w:val="single"/>
        </w:rPr>
      </w:pPr>
      <w:r w:rsidRPr="00E53881">
        <w:rPr>
          <w:u w:val="single"/>
        </w:rPr>
        <w:tab/>
      </w:r>
      <w:r w:rsidRPr="00E53881">
        <w:rPr>
          <w:u w:val="single"/>
        </w:rPr>
        <w:tab/>
      </w:r>
      <w:r w:rsidRPr="00E53881">
        <w:rPr>
          <w:u w:val="single"/>
        </w:rPr>
        <w:tab/>
      </w:r>
      <w:r w:rsidRPr="00E53881">
        <w:rPr>
          <w:u w:val="single"/>
        </w:rPr>
        <w:tab/>
      </w:r>
      <w:r w:rsidRPr="00E53881">
        <w:rPr>
          <w:u w:val="single"/>
        </w:rPr>
        <w:tab/>
      </w:r>
      <w:r w:rsidRPr="00E53881">
        <w:rPr>
          <w:u w:val="single"/>
        </w:rPr>
        <w:tab/>
      </w:r>
    </w:p>
    <w:p w14:paraId="59E06240" w14:textId="77777777" w:rsidR="001C3CB9" w:rsidRPr="00E53881" w:rsidRDefault="002714DF" w:rsidP="00F87CD2">
      <w:pPr>
        <w:jc w:val="both"/>
        <w:outlineLvl w:val="0"/>
      </w:pPr>
      <w:r w:rsidRPr="00E53881">
        <w:t>Vicki Horst</w:t>
      </w:r>
      <w:r w:rsidR="001C3CB9" w:rsidRPr="00E53881">
        <w:t>, City Auditor</w:t>
      </w:r>
    </w:p>
    <w:p w14:paraId="59E06241" w14:textId="77777777" w:rsidR="001C3CB9" w:rsidRPr="00E53881" w:rsidRDefault="001C3CB9" w:rsidP="00F87CD2">
      <w:pPr>
        <w:jc w:val="both"/>
      </w:pPr>
    </w:p>
    <w:p w14:paraId="59E06242" w14:textId="77777777" w:rsidR="00FB0154" w:rsidRPr="00E53881" w:rsidRDefault="00FB0154" w:rsidP="00F87CD2">
      <w:pPr>
        <w:jc w:val="both"/>
      </w:pPr>
    </w:p>
    <w:p w14:paraId="59E06243" w14:textId="343018DC" w:rsidR="001C3CB9" w:rsidRPr="00E53881" w:rsidRDefault="001C3CB9" w:rsidP="00F87CD2">
      <w:pPr>
        <w:jc w:val="both"/>
      </w:pPr>
      <w:r w:rsidRPr="00E53881">
        <w:t>First Reading</w:t>
      </w:r>
      <w:r w:rsidR="001F1DCE" w:rsidRPr="00E53881">
        <w:t>:</w:t>
      </w:r>
      <w:r w:rsidR="0005040F" w:rsidRPr="00E53881">
        <w:tab/>
      </w:r>
      <w:r w:rsidR="001F1DCE" w:rsidRPr="00E53881">
        <w:tab/>
      </w:r>
      <w:r w:rsidR="00D021BE" w:rsidRPr="00E53881">
        <w:tab/>
      </w:r>
      <w:r w:rsidR="00D021BE" w:rsidRPr="00E53881">
        <w:tab/>
      </w:r>
      <w:r w:rsidR="00D021BE" w:rsidRPr="00E53881">
        <w:tab/>
      </w:r>
      <w:r w:rsidR="00E53881" w:rsidRPr="00E53881">
        <w:t>February 13, 2023</w:t>
      </w:r>
    </w:p>
    <w:p w14:paraId="456B44EF" w14:textId="5364C888" w:rsidR="00E53881" w:rsidRPr="00E53881" w:rsidRDefault="001C3CB9" w:rsidP="00F87CD2">
      <w:pPr>
        <w:jc w:val="both"/>
      </w:pPr>
      <w:r w:rsidRPr="00E53881">
        <w:t>Second Reading</w:t>
      </w:r>
      <w:r w:rsidR="0005040F" w:rsidRPr="00E53881">
        <w:t xml:space="preserve"> and</w:t>
      </w:r>
      <w:r w:rsidR="00D021BE" w:rsidRPr="00E53881">
        <w:t xml:space="preserve"> </w:t>
      </w:r>
      <w:r w:rsidRPr="00E53881">
        <w:t>Final Passag</w:t>
      </w:r>
      <w:r w:rsidR="001F1DCE" w:rsidRPr="00E53881">
        <w:t>e:</w:t>
      </w:r>
      <w:r w:rsidR="001F1DCE" w:rsidRPr="00E53881">
        <w:tab/>
      </w:r>
      <w:r w:rsidR="00D021BE" w:rsidRPr="00E53881">
        <w:tab/>
      </w:r>
      <w:r w:rsidR="003B0FB3">
        <w:t>April 11</w:t>
      </w:r>
      <w:r w:rsidR="00E53881" w:rsidRPr="00E53881">
        <w:t>, 2023</w:t>
      </w:r>
    </w:p>
    <w:p w14:paraId="59E06245" w14:textId="297A0352" w:rsidR="001F1DCE" w:rsidRPr="00E53881" w:rsidRDefault="00E26B43" w:rsidP="00F87CD2">
      <w:pPr>
        <w:jc w:val="both"/>
      </w:pPr>
      <w:r w:rsidRPr="00E53881">
        <w:t>Publication date:</w:t>
      </w:r>
      <w:r w:rsidRPr="00E53881">
        <w:tab/>
      </w:r>
      <w:r w:rsidR="00D021BE" w:rsidRPr="00E53881">
        <w:tab/>
      </w:r>
      <w:r w:rsidR="00D021BE" w:rsidRPr="00E53881">
        <w:tab/>
      </w:r>
      <w:r w:rsidR="00D021BE" w:rsidRPr="00E53881">
        <w:tab/>
      </w:r>
      <w:r w:rsidR="003B0FB3">
        <w:tab/>
        <w:t>April 18, 2023</w:t>
      </w:r>
    </w:p>
    <w:p w14:paraId="59E06246" w14:textId="77777777" w:rsidR="00E26B43" w:rsidRPr="00E53881" w:rsidRDefault="00E26B43" w:rsidP="00F87CD2">
      <w:pPr>
        <w:jc w:val="both"/>
      </w:pPr>
      <w:r w:rsidRPr="00E53881">
        <w:tab/>
      </w:r>
      <w:r w:rsidRPr="00E53881">
        <w:tab/>
      </w:r>
      <w:r w:rsidRPr="00E53881">
        <w:tab/>
      </w:r>
    </w:p>
    <w:sectPr w:rsidR="00E26B43" w:rsidRPr="00E53881" w:rsidSect="00D021BE">
      <w:footerReference w:type="even" r:id="rId7"/>
      <w:footerReference w:type="default" r:id="rId8"/>
      <w:pgSz w:w="12240" w:h="15840" w:code="1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3F7D" w14:textId="77777777" w:rsidR="00D22068" w:rsidRDefault="00D22068">
      <w:r>
        <w:separator/>
      </w:r>
    </w:p>
  </w:endnote>
  <w:endnote w:type="continuationSeparator" w:id="0">
    <w:p w14:paraId="6AA115AB" w14:textId="77777777" w:rsidR="00D22068" w:rsidRDefault="00D2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24B" w14:textId="77777777" w:rsidR="00B57788" w:rsidRDefault="00B57788" w:rsidP="00B515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0624C" w14:textId="77777777" w:rsidR="00B57788" w:rsidRDefault="00B5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624D" w14:textId="77777777" w:rsidR="00B57788" w:rsidRDefault="00B57788" w:rsidP="006348C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021BE">
      <w:rPr>
        <w:noProof/>
      </w:rPr>
      <w:t>2</w:t>
    </w:r>
    <w:r>
      <w:fldChar w:fldCharType="end"/>
    </w:r>
    <w:r>
      <w:t xml:space="preserve"> of </w:t>
    </w:r>
    <w:fldSimple w:instr=" NUMPAGES ">
      <w:r w:rsidR="00D021B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D2DC" w14:textId="77777777" w:rsidR="00D22068" w:rsidRDefault="00D22068">
      <w:r>
        <w:separator/>
      </w:r>
    </w:p>
  </w:footnote>
  <w:footnote w:type="continuationSeparator" w:id="0">
    <w:p w14:paraId="2A92E1FA" w14:textId="77777777" w:rsidR="00D22068" w:rsidRDefault="00D22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DE9"/>
    <w:multiLevelType w:val="hybridMultilevel"/>
    <w:tmpl w:val="F5F4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20E9"/>
    <w:multiLevelType w:val="hybridMultilevel"/>
    <w:tmpl w:val="F5F42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579">
    <w:abstractNumId w:val="0"/>
  </w:num>
  <w:num w:numId="2" w16cid:durableId="44022120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1F"/>
    <w:rsid w:val="00003698"/>
    <w:rsid w:val="0001319A"/>
    <w:rsid w:val="00040744"/>
    <w:rsid w:val="0005040F"/>
    <w:rsid w:val="000554ED"/>
    <w:rsid w:val="000637EE"/>
    <w:rsid w:val="00065A6F"/>
    <w:rsid w:val="00070B8E"/>
    <w:rsid w:val="00072BB4"/>
    <w:rsid w:val="00072BD6"/>
    <w:rsid w:val="00077EA8"/>
    <w:rsid w:val="00096FC4"/>
    <w:rsid w:val="000A0334"/>
    <w:rsid w:val="000C1148"/>
    <w:rsid w:val="000C3B22"/>
    <w:rsid w:val="000D7A5B"/>
    <w:rsid w:val="00131269"/>
    <w:rsid w:val="001340F3"/>
    <w:rsid w:val="00137905"/>
    <w:rsid w:val="00144B0C"/>
    <w:rsid w:val="001546E6"/>
    <w:rsid w:val="0015777C"/>
    <w:rsid w:val="001878EB"/>
    <w:rsid w:val="001926B6"/>
    <w:rsid w:val="001A3010"/>
    <w:rsid w:val="001B393B"/>
    <w:rsid w:val="001C3CB9"/>
    <w:rsid w:val="001D3D3F"/>
    <w:rsid w:val="001E4BCD"/>
    <w:rsid w:val="001F1DCE"/>
    <w:rsid w:val="002040F7"/>
    <w:rsid w:val="002074EC"/>
    <w:rsid w:val="00212B73"/>
    <w:rsid w:val="00236A7E"/>
    <w:rsid w:val="00254F4C"/>
    <w:rsid w:val="00261364"/>
    <w:rsid w:val="00265169"/>
    <w:rsid w:val="002714DF"/>
    <w:rsid w:val="00276FC1"/>
    <w:rsid w:val="00286073"/>
    <w:rsid w:val="00291E4C"/>
    <w:rsid w:val="00294E5E"/>
    <w:rsid w:val="002E0DB2"/>
    <w:rsid w:val="002F7F6B"/>
    <w:rsid w:val="00307B0F"/>
    <w:rsid w:val="00310666"/>
    <w:rsid w:val="003255EB"/>
    <w:rsid w:val="00335F95"/>
    <w:rsid w:val="00371959"/>
    <w:rsid w:val="00376F8C"/>
    <w:rsid w:val="0038318B"/>
    <w:rsid w:val="003A73B1"/>
    <w:rsid w:val="003B0FB3"/>
    <w:rsid w:val="003C1C83"/>
    <w:rsid w:val="003C35D8"/>
    <w:rsid w:val="004042DC"/>
    <w:rsid w:val="00413ADF"/>
    <w:rsid w:val="0041618D"/>
    <w:rsid w:val="0044028B"/>
    <w:rsid w:val="00443C4E"/>
    <w:rsid w:val="00480506"/>
    <w:rsid w:val="00484FDF"/>
    <w:rsid w:val="00490E78"/>
    <w:rsid w:val="00491D8E"/>
    <w:rsid w:val="004F4C99"/>
    <w:rsid w:val="0050518E"/>
    <w:rsid w:val="0052776E"/>
    <w:rsid w:val="00531DC9"/>
    <w:rsid w:val="005618A4"/>
    <w:rsid w:val="00580547"/>
    <w:rsid w:val="00584AF9"/>
    <w:rsid w:val="00590774"/>
    <w:rsid w:val="005B0580"/>
    <w:rsid w:val="005B76F9"/>
    <w:rsid w:val="005C2B68"/>
    <w:rsid w:val="005C2C31"/>
    <w:rsid w:val="005E2770"/>
    <w:rsid w:val="005F2985"/>
    <w:rsid w:val="00610D93"/>
    <w:rsid w:val="00613D02"/>
    <w:rsid w:val="0062448E"/>
    <w:rsid w:val="00624A98"/>
    <w:rsid w:val="006319B4"/>
    <w:rsid w:val="00633A09"/>
    <w:rsid w:val="006348CE"/>
    <w:rsid w:val="00637B67"/>
    <w:rsid w:val="00642A2D"/>
    <w:rsid w:val="0065187F"/>
    <w:rsid w:val="0066663C"/>
    <w:rsid w:val="00686A64"/>
    <w:rsid w:val="006A4D6B"/>
    <w:rsid w:val="006B28C8"/>
    <w:rsid w:val="006B42FF"/>
    <w:rsid w:val="006D0F6C"/>
    <w:rsid w:val="006D28E7"/>
    <w:rsid w:val="006E4881"/>
    <w:rsid w:val="006F7D1B"/>
    <w:rsid w:val="00713978"/>
    <w:rsid w:val="007223CC"/>
    <w:rsid w:val="007376F4"/>
    <w:rsid w:val="00776DA2"/>
    <w:rsid w:val="00781DFB"/>
    <w:rsid w:val="00784513"/>
    <w:rsid w:val="00793340"/>
    <w:rsid w:val="00795E01"/>
    <w:rsid w:val="007C4744"/>
    <w:rsid w:val="007D730F"/>
    <w:rsid w:val="007E7EE1"/>
    <w:rsid w:val="007F1F84"/>
    <w:rsid w:val="007F7FE5"/>
    <w:rsid w:val="00801DE8"/>
    <w:rsid w:val="008063AA"/>
    <w:rsid w:val="008067B5"/>
    <w:rsid w:val="00821714"/>
    <w:rsid w:val="008300E7"/>
    <w:rsid w:val="0085645D"/>
    <w:rsid w:val="00884C1A"/>
    <w:rsid w:val="008B02F4"/>
    <w:rsid w:val="008D4E60"/>
    <w:rsid w:val="008F027E"/>
    <w:rsid w:val="00900AF5"/>
    <w:rsid w:val="00911FA7"/>
    <w:rsid w:val="009167EB"/>
    <w:rsid w:val="0092040A"/>
    <w:rsid w:val="009239B3"/>
    <w:rsid w:val="0094487B"/>
    <w:rsid w:val="00952AFF"/>
    <w:rsid w:val="00957A1C"/>
    <w:rsid w:val="00957CE8"/>
    <w:rsid w:val="0097035D"/>
    <w:rsid w:val="00987BA0"/>
    <w:rsid w:val="009901CC"/>
    <w:rsid w:val="00993605"/>
    <w:rsid w:val="0099487A"/>
    <w:rsid w:val="009A058E"/>
    <w:rsid w:val="009A6378"/>
    <w:rsid w:val="009C1B1F"/>
    <w:rsid w:val="009C5233"/>
    <w:rsid w:val="009D4873"/>
    <w:rsid w:val="009D5194"/>
    <w:rsid w:val="009D57AC"/>
    <w:rsid w:val="009D7029"/>
    <w:rsid w:val="009E5984"/>
    <w:rsid w:val="00A334DA"/>
    <w:rsid w:val="00A34BF4"/>
    <w:rsid w:val="00A40780"/>
    <w:rsid w:val="00A45539"/>
    <w:rsid w:val="00A54353"/>
    <w:rsid w:val="00A842F6"/>
    <w:rsid w:val="00A90A4D"/>
    <w:rsid w:val="00AB442A"/>
    <w:rsid w:val="00AB500C"/>
    <w:rsid w:val="00AE3BE8"/>
    <w:rsid w:val="00AF3E01"/>
    <w:rsid w:val="00B00A77"/>
    <w:rsid w:val="00B01086"/>
    <w:rsid w:val="00B07740"/>
    <w:rsid w:val="00B24137"/>
    <w:rsid w:val="00B26E9F"/>
    <w:rsid w:val="00B414F4"/>
    <w:rsid w:val="00B5155E"/>
    <w:rsid w:val="00B531A5"/>
    <w:rsid w:val="00B57788"/>
    <w:rsid w:val="00B92789"/>
    <w:rsid w:val="00BC3174"/>
    <w:rsid w:val="00BF332B"/>
    <w:rsid w:val="00BF7A7B"/>
    <w:rsid w:val="00C143A0"/>
    <w:rsid w:val="00C1777B"/>
    <w:rsid w:val="00C25B00"/>
    <w:rsid w:val="00C32E73"/>
    <w:rsid w:val="00C63801"/>
    <w:rsid w:val="00C670B0"/>
    <w:rsid w:val="00C75006"/>
    <w:rsid w:val="00C7777F"/>
    <w:rsid w:val="00C77D3F"/>
    <w:rsid w:val="00C95A94"/>
    <w:rsid w:val="00C95D13"/>
    <w:rsid w:val="00CA60B3"/>
    <w:rsid w:val="00CB1DDD"/>
    <w:rsid w:val="00CC60D5"/>
    <w:rsid w:val="00CC67C5"/>
    <w:rsid w:val="00CC7640"/>
    <w:rsid w:val="00CE0BDD"/>
    <w:rsid w:val="00CF73F6"/>
    <w:rsid w:val="00CF7865"/>
    <w:rsid w:val="00D00312"/>
    <w:rsid w:val="00D021BE"/>
    <w:rsid w:val="00D22068"/>
    <w:rsid w:val="00D35057"/>
    <w:rsid w:val="00D37A54"/>
    <w:rsid w:val="00D54B30"/>
    <w:rsid w:val="00D738E8"/>
    <w:rsid w:val="00D952C0"/>
    <w:rsid w:val="00DA348B"/>
    <w:rsid w:val="00DC0998"/>
    <w:rsid w:val="00DD42F5"/>
    <w:rsid w:val="00DE0867"/>
    <w:rsid w:val="00DE4C0D"/>
    <w:rsid w:val="00DE7438"/>
    <w:rsid w:val="00E1196C"/>
    <w:rsid w:val="00E16616"/>
    <w:rsid w:val="00E26B43"/>
    <w:rsid w:val="00E53881"/>
    <w:rsid w:val="00E57790"/>
    <w:rsid w:val="00E626D7"/>
    <w:rsid w:val="00E72794"/>
    <w:rsid w:val="00E817EB"/>
    <w:rsid w:val="00E97A88"/>
    <w:rsid w:val="00EA0A2F"/>
    <w:rsid w:val="00EB468C"/>
    <w:rsid w:val="00EC6652"/>
    <w:rsid w:val="00EE26F7"/>
    <w:rsid w:val="00EE327C"/>
    <w:rsid w:val="00EE7EEC"/>
    <w:rsid w:val="00F21D8F"/>
    <w:rsid w:val="00F360E1"/>
    <w:rsid w:val="00F87CD2"/>
    <w:rsid w:val="00FB0154"/>
    <w:rsid w:val="00FC7D1B"/>
    <w:rsid w:val="00FD3EF5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061DE"/>
  <w15:docId w15:val="{A621794B-8FE0-406E-A435-6E30570C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61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48C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84C1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C3B22"/>
    <w:rPr>
      <w:color w:val="822223"/>
      <w:u w:val="single"/>
    </w:rPr>
  </w:style>
  <w:style w:type="paragraph" w:customStyle="1" w:styleId="incr0">
    <w:name w:val="incr0"/>
    <w:basedOn w:val="Normal"/>
    <w:rsid w:val="000C3B22"/>
    <w:pPr>
      <w:spacing w:line="312" w:lineRule="atLeast"/>
      <w:ind w:left="720"/>
    </w:pPr>
    <w:rPr>
      <w:color w:val="000000"/>
      <w:sz w:val="21"/>
      <w:szCs w:val="21"/>
    </w:rPr>
  </w:style>
  <w:style w:type="paragraph" w:customStyle="1" w:styleId="incr1">
    <w:name w:val="incr1"/>
    <w:basedOn w:val="Normal"/>
    <w:rsid w:val="000C3B22"/>
    <w:pPr>
      <w:spacing w:line="312" w:lineRule="atLeast"/>
      <w:ind w:left="1440"/>
    </w:pPr>
    <w:rPr>
      <w:color w:val="000000"/>
      <w:sz w:val="21"/>
      <w:szCs w:val="21"/>
    </w:rPr>
  </w:style>
  <w:style w:type="paragraph" w:customStyle="1" w:styleId="content1">
    <w:name w:val="content1"/>
    <w:basedOn w:val="Normal"/>
    <w:rsid w:val="000C3B22"/>
    <w:pPr>
      <w:spacing w:before="48" w:line="312" w:lineRule="atLeast"/>
      <w:ind w:left="1440"/>
    </w:pPr>
    <w:rPr>
      <w:color w:val="000000"/>
      <w:sz w:val="21"/>
      <w:szCs w:val="21"/>
    </w:rPr>
  </w:style>
  <w:style w:type="paragraph" w:customStyle="1" w:styleId="content2">
    <w:name w:val="content2"/>
    <w:basedOn w:val="Normal"/>
    <w:rsid w:val="000C3B22"/>
    <w:pPr>
      <w:spacing w:before="48" w:line="312" w:lineRule="atLeast"/>
      <w:ind w:left="2160"/>
    </w:pPr>
    <w:rPr>
      <w:color w:val="000000"/>
      <w:sz w:val="21"/>
      <w:szCs w:val="21"/>
    </w:rPr>
  </w:style>
  <w:style w:type="paragraph" w:customStyle="1" w:styleId="historynote">
    <w:name w:val="historynote"/>
    <w:basedOn w:val="Normal"/>
    <w:rsid w:val="000C3B22"/>
    <w:pPr>
      <w:spacing w:before="48" w:after="48" w:line="312" w:lineRule="atLeast"/>
      <w:ind w:left="864"/>
    </w:pPr>
    <w:rPr>
      <w:i/>
      <w:iCs/>
      <w:color w:val="777777"/>
      <w:sz w:val="18"/>
      <w:szCs w:val="18"/>
    </w:rPr>
  </w:style>
  <w:style w:type="paragraph" w:customStyle="1" w:styleId="p0">
    <w:name w:val="p0"/>
    <w:basedOn w:val="Normal"/>
    <w:rsid w:val="000C3B22"/>
    <w:pPr>
      <w:spacing w:before="48" w:after="240" w:line="312" w:lineRule="atLeast"/>
      <w:ind w:left="720" w:firstLine="720"/>
    </w:pPr>
    <w:rPr>
      <w:color w:val="000000"/>
      <w:sz w:val="21"/>
      <w:szCs w:val="21"/>
    </w:rPr>
  </w:style>
  <w:style w:type="paragraph" w:customStyle="1" w:styleId="sec">
    <w:name w:val="sec"/>
    <w:basedOn w:val="Normal"/>
    <w:rsid w:val="000C3B22"/>
    <w:pPr>
      <w:spacing w:before="48" w:after="120" w:line="360" w:lineRule="atLeast"/>
      <w:ind w:left="120"/>
    </w:pPr>
    <w:rPr>
      <w:b/>
      <w:bCs/>
      <w:color w:val="555555"/>
    </w:rPr>
  </w:style>
  <w:style w:type="paragraph" w:styleId="ListParagraph">
    <w:name w:val="List Paragraph"/>
    <w:basedOn w:val="Normal"/>
    <w:uiPriority w:val="34"/>
    <w:qFormat/>
    <w:rsid w:val="0097035D"/>
    <w:pPr>
      <w:ind w:left="720"/>
    </w:pPr>
  </w:style>
  <w:style w:type="paragraph" w:styleId="NoSpacing">
    <w:name w:val="No Spacing"/>
    <w:uiPriority w:val="1"/>
    <w:qFormat/>
    <w:rsid w:val="006E48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E488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ORDINANCE TO AMEND CHAPTER TWELVE, ARTICLE 12 RELATING TO REGULATION OF ABANDONED PERSONAL PROPERTY ON PUBLIC WAYS; PROPERT</vt:lpstr>
    </vt:vector>
  </TitlesOfParts>
  <Company>Oliver Co. States Attorney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ORDINANCE TO AMEND CHAPTER TWELVE, ARTICLE 12 RELATING TO REGULATION OF ABANDONED PERSONAL PROPERTY ON PUBLIC WAYS; PROPERT</dc:title>
  <dc:creator>Vicki Horst</dc:creator>
  <cp:lastModifiedBy>City of</cp:lastModifiedBy>
  <cp:revision>3</cp:revision>
  <cp:lastPrinted>2023-03-08T16:10:00Z</cp:lastPrinted>
  <dcterms:created xsi:type="dcterms:W3CDTF">2023-04-13T16:47:00Z</dcterms:created>
  <dcterms:modified xsi:type="dcterms:W3CDTF">2023-04-13T16:55:00Z</dcterms:modified>
</cp:coreProperties>
</file>